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24A2C" w14:textId="77777777" w:rsidR="006D0EEC" w:rsidRPr="004D587B" w:rsidRDefault="006D0EEC" w:rsidP="008D42B9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AIŠKINAMASIS RAŠTAS</w:t>
      </w:r>
    </w:p>
    <w:p w14:paraId="2F6D8B3D" w14:textId="5BB6AC2C" w:rsidR="00F73C8E" w:rsidRPr="004D587B" w:rsidRDefault="006D0EEC" w:rsidP="00F73C8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105747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PRIE</w:t>
      </w:r>
      <w:r w:rsidR="00F73C8E" w:rsidRPr="004D587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 SKUODO RAJONO SAVIVALDYBĖS TARYBOS SPRENDIMO PROJEKTO</w:t>
      </w:r>
    </w:p>
    <w:p w14:paraId="63FEA356" w14:textId="093CDD55" w:rsidR="00C07FAC" w:rsidRPr="001F5E07" w:rsidRDefault="00E12D94" w:rsidP="001F5E0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 </w:t>
      </w:r>
      <w:r w:rsidR="00195C18" w:rsidRPr="00195C18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DĖL SKUODO RAJONO SAVIVALDYBĖSTARYBOS 2023 M. RUGPJŪČIO 2</w:t>
      </w:r>
      <w:r w:rsidR="001C3975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4</w:t>
      </w:r>
      <w:r w:rsidR="00195C18" w:rsidRPr="00195C18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 D. SPRENDIMO NR. T9-154 „DĖL</w:t>
      </w:r>
      <w:r w:rsidR="00CF2209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 </w:t>
      </w:r>
      <w:r w:rsidR="00CF2209" w:rsidRPr="00CF2209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SKUODO RAJONO SAVIVALDYBĖS</w:t>
      </w:r>
      <w:r w:rsidR="00CF2209" w:rsidRPr="00195C18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 </w:t>
      </w:r>
      <w:r w:rsidR="00195C18" w:rsidRPr="00195C18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VIEŠOJO SEKTORIAUS SUBJEKTŲ IR VIEŠOJO SEKTORIAUS SUBJEKTŲ GRUPĖS ATASKAITŲ RINKINIŲ RENGIMO</w:t>
      </w:r>
      <w:r w:rsidR="001F5E07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 </w:t>
      </w:r>
      <w:r w:rsidR="00195C18" w:rsidRPr="00195C18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TVARKOS APRAŠO PATVIRTINIMO“ PAKEITIMO</w:t>
      </w:r>
    </w:p>
    <w:p w14:paraId="6AC1E114" w14:textId="77777777" w:rsidR="008D42B9" w:rsidRDefault="008D42B9" w:rsidP="00C07FA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4616CE30" w14:textId="12463F79" w:rsidR="006D0EEC" w:rsidRPr="004D587B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4D587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20</w:t>
      </w:r>
      <w:r w:rsidR="003E7385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</w:t>
      </w:r>
      <w:r w:rsidR="00195C18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6</w:t>
      </w:r>
      <w:r w:rsidRPr="004D587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m.</w:t>
      </w:r>
      <w:r w:rsidR="00891697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  <w:r w:rsidR="001F5E07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balandžio 7</w:t>
      </w:r>
      <w:r w:rsidR="0044747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  <w:r w:rsidRPr="004D587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d. </w:t>
      </w:r>
      <w:r w:rsidR="00FA04FA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Nr. T10-</w:t>
      </w:r>
      <w:r w:rsidR="001F5E07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63</w:t>
      </w:r>
    </w:p>
    <w:p w14:paraId="73F0D74F" w14:textId="77777777" w:rsidR="006D0EEC" w:rsidRPr="004D587B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4D587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Skuodas</w:t>
      </w:r>
    </w:p>
    <w:p w14:paraId="7980E3A9" w14:textId="77777777" w:rsidR="006D0EEC" w:rsidRPr="004D587B" w:rsidRDefault="006D0EEC" w:rsidP="006D0EE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6A0E3A1D" w14:textId="062BD5B2" w:rsidR="001B4DEA" w:rsidRPr="00817453" w:rsidRDefault="000C7CFD" w:rsidP="00817453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817453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1. </w:t>
      </w:r>
      <w:r w:rsidR="001B4DEA" w:rsidRPr="00817453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Parengto sprendimo projekto tikslas ir uždaviniai. </w:t>
      </w:r>
    </w:p>
    <w:p w14:paraId="04CAAD3A" w14:textId="5D4609C8" w:rsidR="000107E8" w:rsidRPr="00E005A6" w:rsidRDefault="00C452DE" w:rsidP="00817453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S</w:t>
      </w:r>
      <w:r w:rsidR="000107E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prendimo tikslas – patvirtinti pasikeitusių teisės aktų nuostatas atitinkantį </w:t>
      </w:r>
      <w:r w:rsidR="003C557A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Skuodo rajono savivaldybės v</w:t>
      </w:r>
      <w:r w:rsidR="00E005A6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iešojo sektoriaus subjektų ir </w:t>
      </w:r>
      <w:r w:rsidR="00310A5D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viešojo sektoriaus subjektų grupės</w:t>
      </w:r>
      <w:r w:rsidR="00E005A6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ataskaitų rinkinių rengimo tvarkos a</w:t>
      </w:r>
      <w:r w:rsidR="000107E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prašą</w:t>
      </w:r>
      <w:r w:rsidR="006B0DA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(toliau – Aprašas)</w:t>
      </w:r>
      <w:r w:rsidR="00310A5D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, atnaujinti 3 priede pateiktą viešojo sektoriaus subjekto </w:t>
      </w:r>
      <w:r w:rsidR="00CE5140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metinės </w:t>
      </w:r>
      <w:r w:rsidR="00310A5D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veiklos ataskaitos formą</w:t>
      </w:r>
      <w:r w:rsidR="000107E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. </w:t>
      </w:r>
    </w:p>
    <w:p w14:paraId="17322ED4" w14:textId="77777777" w:rsidR="000107E8" w:rsidRDefault="000107E8" w:rsidP="00817453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0DF41850" w14:textId="1E7B8F2C" w:rsidR="001B4DEA" w:rsidRDefault="000C7CFD" w:rsidP="00817453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2. </w:t>
      </w:r>
      <w:r w:rsidR="001B4DEA"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Siūlomos teisinio reguliavimo nuostatos.</w:t>
      </w:r>
    </w:p>
    <w:p w14:paraId="1787052B" w14:textId="5E626AF7" w:rsidR="00E005A6" w:rsidRDefault="00C33ADC" w:rsidP="00817453">
      <w:pPr>
        <w:pStyle w:val="Sraopastraipa"/>
        <w:spacing w:after="0" w:line="240" w:lineRule="auto"/>
        <w:ind w:left="0" w:firstLine="1247"/>
        <w:jc w:val="both"/>
        <w:rPr>
          <w:rFonts w:ascii="Times New Roman" w:eastAsia="Calibri" w:hAnsi="Times New Roman" w:cs="Times New Roman"/>
          <w:bCs/>
          <w:sz w:val="24"/>
          <w:szCs w:val="24"/>
          <w:lang w:val="lt-LT"/>
        </w:rPr>
      </w:pPr>
      <w:r w:rsidRPr="00C33ADC">
        <w:rPr>
          <w:rFonts w:ascii="Times New Roman" w:eastAsia="Calibri" w:hAnsi="Times New Roman" w:cs="Times New Roman"/>
          <w:bCs/>
          <w:sz w:val="24"/>
          <w:szCs w:val="24"/>
          <w:lang w:val="lt-LT"/>
        </w:rPr>
        <w:t>2023 m. gruodžio 19 d. įstatymu Nr. XIV-2385 buvo pakeistos</w:t>
      </w:r>
      <w:r>
        <w:rPr>
          <w:rFonts w:ascii="Times New Roman" w:eastAsia="Calibri" w:hAnsi="Times New Roman" w:cs="Times New Roman"/>
          <w:bCs/>
          <w:sz w:val="24"/>
          <w:szCs w:val="24"/>
          <w:lang w:val="lt-LT"/>
        </w:rPr>
        <w:t xml:space="preserve"> </w:t>
      </w:r>
      <w:r w:rsidRPr="00C33ADC">
        <w:rPr>
          <w:rFonts w:ascii="Times New Roman" w:eastAsia="Calibri" w:hAnsi="Times New Roman" w:cs="Times New Roman"/>
          <w:bCs/>
          <w:sz w:val="24"/>
          <w:szCs w:val="24"/>
          <w:lang w:val="lt-LT"/>
        </w:rPr>
        <w:t>Lietuvos Respublikos viešojo sektoriaus atskaitomybės įstatym</w:t>
      </w:r>
      <w:r>
        <w:rPr>
          <w:rFonts w:ascii="Times New Roman" w:eastAsia="Calibri" w:hAnsi="Times New Roman" w:cs="Times New Roman"/>
          <w:bCs/>
          <w:sz w:val="24"/>
          <w:szCs w:val="24"/>
          <w:lang w:val="lt-LT"/>
        </w:rPr>
        <w:t>o Nr. X-1212</w:t>
      </w:r>
      <w:r w:rsidRPr="00C33ADC">
        <w:rPr>
          <w:rFonts w:ascii="Times New Roman" w:eastAsia="Calibri" w:hAnsi="Times New Roman" w:cs="Times New Roman"/>
          <w:bCs/>
          <w:sz w:val="24"/>
          <w:szCs w:val="24"/>
          <w:lang w:val="lt-LT"/>
        </w:rPr>
        <w:t xml:space="preserve"> </w:t>
      </w:r>
      <w:r w:rsidR="00DB22C8" w:rsidRPr="00DB22C8">
        <w:rPr>
          <w:rFonts w:ascii="Times New Roman" w:eastAsia="Calibri" w:hAnsi="Times New Roman" w:cs="Times New Roman"/>
          <w:bCs/>
          <w:sz w:val="24"/>
          <w:szCs w:val="24"/>
          <w:lang w:val="lt-LT"/>
        </w:rPr>
        <w:t>ankstesnio pakeitimo įstatymo (Nr. XIV-</w:t>
      </w:r>
      <w:r w:rsidR="00DB22C8">
        <w:rPr>
          <w:rFonts w:ascii="Times New Roman" w:eastAsia="Calibri" w:hAnsi="Times New Roman" w:cs="Times New Roman"/>
          <w:bCs/>
          <w:sz w:val="24"/>
          <w:szCs w:val="24"/>
          <w:lang w:val="lt-LT"/>
        </w:rPr>
        <w:t>840</w:t>
      </w:r>
      <w:r w:rsidR="00DB22C8" w:rsidRPr="00DB22C8">
        <w:rPr>
          <w:rFonts w:ascii="Times New Roman" w:eastAsia="Calibri" w:hAnsi="Times New Roman" w:cs="Times New Roman"/>
          <w:bCs/>
          <w:sz w:val="24"/>
          <w:szCs w:val="24"/>
          <w:lang w:val="lt-LT"/>
        </w:rPr>
        <w:t>)</w:t>
      </w:r>
      <w:r w:rsidR="00DB22C8">
        <w:rPr>
          <w:rFonts w:ascii="Times New Roman" w:eastAsia="Calibri" w:hAnsi="Times New Roman" w:cs="Times New Roman"/>
          <w:bCs/>
          <w:sz w:val="24"/>
          <w:szCs w:val="24"/>
          <w:lang w:val="lt-LT"/>
        </w:rPr>
        <w:t xml:space="preserve"> </w:t>
      </w:r>
      <w:r w:rsidRPr="00C33ADC">
        <w:rPr>
          <w:rFonts w:ascii="Times New Roman" w:eastAsia="Calibri" w:hAnsi="Times New Roman" w:cs="Times New Roman"/>
          <w:bCs/>
          <w:sz w:val="24"/>
          <w:szCs w:val="24"/>
          <w:lang w:val="lt-LT"/>
        </w:rPr>
        <w:t>įgyvendinimo nuostatos, atidedant pelno siekiančių subjektų duomenų įtraukimą į viešojo sektoriaus subjekto grupės metinę veiklos ataskaitą iki 2026 metų, t. y. ši prievolė pirmą kartą bus taikoma tik rengiant 2026 m. metinių ataskaitų rinkinius</w:t>
      </w:r>
      <w:r w:rsidR="00DB22C8">
        <w:rPr>
          <w:rFonts w:ascii="Times New Roman" w:eastAsia="Calibri" w:hAnsi="Times New Roman" w:cs="Times New Roman"/>
          <w:bCs/>
          <w:sz w:val="24"/>
          <w:szCs w:val="24"/>
          <w:lang w:val="lt-LT"/>
        </w:rPr>
        <w:t xml:space="preserve">. </w:t>
      </w:r>
      <w:r w:rsidR="00310A5D">
        <w:rPr>
          <w:rFonts w:ascii="Times New Roman" w:eastAsia="Calibri" w:hAnsi="Times New Roman" w:cs="Times New Roman"/>
          <w:bCs/>
          <w:sz w:val="24"/>
          <w:szCs w:val="24"/>
          <w:lang w:val="lt-LT"/>
        </w:rPr>
        <w:t xml:space="preserve">Taip pat atnaujintas </w:t>
      </w:r>
      <w:r w:rsidR="006B0DA9">
        <w:rPr>
          <w:rFonts w:ascii="Times New Roman" w:eastAsia="Calibri" w:hAnsi="Times New Roman" w:cs="Times New Roman"/>
          <w:bCs/>
          <w:sz w:val="24"/>
          <w:szCs w:val="24"/>
          <w:lang w:val="lt-LT"/>
        </w:rPr>
        <w:t xml:space="preserve">Aprašo </w:t>
      </w:r>
      <w:r w:rsidR="00310A5D">
        <w:rPr>
          <w:rFonts w:ascii="Times New Roman" w:eastAsia="Calibri" w:hAnsi="Times New Roman" w:cs="Times New Roman"/>
          <w:bCs/>
          <w:sz w:val="24"/>
          <w:szCs w:val="24"/>
          <w:lang w:val="lt-LT"/>
        </w:rPr>
        <w:t>3 priedas</w:t>
      </w:r>
      <w:r w:rsidR="003C557A">
        <w:rPr>
          <w:rFonts w:ascii="Times New Roman" w:eastAsia="Calibri" w:hAnsi="Times New Roman" w:cs="Times New Roman"/>
          <w:bCs/>
          <w:sz w:val="24"/>
          <w:szCs w:val="24"/>
          <w:lang w:val="lt-LT"/>
        </w:rPr>
        <w:t>,</w:t>
      </w:r>
      <w:r w:rsidR="006B0DA9">
        <w:rPr>
          <w:rFonts w:ascii="Times New Roman" w:eastAsia="Calibri" w:hAnsi="Times New Roman" w:cs="Times New Roman"/>
          <w:bCs/>
          <w:sz w:val="24"/>
          <w:szCs w:val="24"/>
          <w:lang w:val="lt-LT"/>
        </w:rPr>
        <w:t xml:space="preserve"> panaikinant </w:t>
      </w:r>
      <w:r w:rsidR="000E458E">
        <w:rPr>
          <w:rFonts w:ascii="Times New Roman" w:eastAsia="Calibri" w:hAnsi="Times New Roman" w:cs="Times New Roman"/>
          <w:bCs/>
          <w:sz w:val="24"/>
          <w:szCs w:val="24"/>
          <w:lang w:val="lt-LT"/>
        </w:rPr>
        <w:t xml:space="preserve">neaktualią </w:t>
      </w:r>
      <w:r w:rsidR="006B0DA9">
        <w:rPr>
          <w:rFonts w:ascii="Times New Roman" w:eastAsia="Calibri" w:hAnsi="Times New Roman" w:cs="Times New Roman"/>
          <w:bCs/>
          <w:sz w:val="24"/>
          <w:szCs w:val="24"/>
          <w:lang w:val="lt-LT"/>
        </w:rPr>
        <w:t>lentelę</w:t>
      </w:r>
      <w:r w:rsidR="00AC01FD">
        <w:rPr>
          <w:rFonts w:ascii="Times New Roman" w:eastAsia="Calibri" w:hAnsi="Times New Roman" w:cs="Times New Roman"/>
          <w:bCs/>
          <w:sz w:val="24"/>
          <w:szCs w:val="24"/>
          <w:lang w:val="lt-LT"/>
        </w:rPr>
        <w:t xml:space="preserve"> </w:t>
      </w:r>
      <w:r w:rsidR="006B0DA9">
        <w:rPr>
          <w:rFonts w:ascii="Times New Roman" w:eastAsia="Calibri" w:hAnsi="Times New Roman" w:cs="Times New Roman"/>
          <w:bCs/>
          <w:sz w:val="24"/>
          <w:szCs w:val="24"/>
          <w:lang w:val="lt-LT"/>
        </w:rPr>
        <w:t xml:space="preserve">apie </w:t>
      </w:r>
      <w:r w:rsidR="000E458E">
        <w:rPr>
          <w:rFonts w:ascii="Times New Roman" w:eastAsia="Calibri" w:hAnsi="Times New Roman" w:cs="Times New Roman"/>
          <w:bCs/>
          <w:sz w:val="24"/>
          <w:szCs w:val="24"/>
          <w:lang w:val="lt-LT"/>
        </w:rPr>
        <w:t>v</w:t>
      </w:r>
      <w:r w:rsidR="000E458E" w:rsidRPr="000E458E">
        <w:rPr>
          <w:rFonts w:ascii="Times New Roman" w:eastAsia="Calibri" w:hAnsi="Times New Roman" w:cs="Times New Roman"/>
          <w:bCs/>
          <w:sz w:val="24"/>
          <w:szCs w:val="24"/>
          <w:lang w:val="lt-LT"/>
        </w:rPr>
        <w:t>iešojo sektoriaus subjekto veiklos tiksl</w:t>
      </w:r>
      <w:r w:rsidR="000E458E">
        <w:rPr>
          <w:rFonts w:ascii="Times New Roman" w:eastAsia="Calibri" w:hAnsi="Times New Roman" w:cs="Times New Roman"/>
          <w:bCs/>
          <w:sz w:val="24"/>
          <w:szCs w:val="24"/>
          <w:lang w:val="lt-LT"/>
        </w:rPr>
        <w:t>us</w:t>
      </w:r>
      <w:r w:rsidR="000E458E" w:rsidRPr="000E458E">
        <w:rPr>
          <w:rFonts w:ascii="Times New Roman" w:eastAsia="Calibri" w:hAnsi="Times New Roman" w:cs="Times New Roman"/>
          <w:bCs/>
          <w:sz w:val="24"/>
          <w:szCs w:val="24"/>
          <w:lang w:val="lt-LT"/>
        </w:rPr>
        <w:t xml:space="preserve"> ir uždavini</w:t>
      </w:r>
      <w:r w:rsidR="000E458E">
        <w:rPr>
          <w:rFonts w:ascii="Times New Roman" w:eastAsia="Calibri" w:hAnsi="Times New Roman" w:cs="Times New Roman"/>
          <w:bCs/>
          <w:sz w:val="24"/>
          <w:szCs w:val="24"/>
          <w:lang w:val="lt-LT"/>
        </w:rPr>
        <w:t>us</w:t>
      </w:r>
      <w:r w:rsidR="000E458E" w:rsidRPr="000E458E">
        <w:rPr>
          <w:rFonts w:ascii="Times New Roman" w:eastAsia="Calibri" w:hAnsi="Times New Roman" w:cs="Times New Roman"/>
          <w:bCs/>
          <w:sz w:val="24"/>
          <w:szCs w:val="24"/>
          <w:lang w:val="lt-LT"/>
        </w:rPr>
        <w:t>, jų asignavim</w:t>
      </w:r>
      <w:r w:rsidR="000E458E">
        <w:rPr>
          <w:rFonts w:ascii="Times New Roman" w:eastAsia="Calibri" w:hAnsi="Times New Roman" w:cs="Times New Roman"/>
          <w:bCs/>
          <w:sz w:val="24"/>
          <w:szCs w:val="24"/>
          <w:lang w:val="lt-LT"/>
        </w:rPr>
        <w:t>us</w:t>
      </w:r>
      <w:r w:rsidR="000E458E" w:rsidRPr="000E458E">
        <w:rPr>
          <w:rFonts w:ascii="Times New Roman" w:eastAsia="Calibri" w:hAnsi="Times New Roman" w:cs="Times New Roman"/>
          <w:bCs/>
          <w:sz w:val="24"/>
          <w:szCs w:val="24"/>
          <w:lang w:val="lt-LT"/>
        </w:rPr>
        <w:t xml:space="preserve"> ir kit</w:t>
      </w:r>
      <w:r w:rsidR="000E458E">
        <w:rPr>
          <w:rFonts w:ascii="Times New Roman" w:eastAsia="Calibri" w:hAnsi="Times New Roman" w:cs="Times New Roman"/>
          <w:bCs/>
          <w:sz w:val="24"/>
          <w:szCs w:val="24"/>
          <w:lang w:val="lt-LT"/>
        </w:rPr>
        <w:t>a</w:t>
      </w:r>
      <w:r w:rsidR="000E458E" w:rsidRPr="000E458E">
        <w:rPr>
          <w:rFonts w:ascii="Times New Roman" w:eastAsia="Calibri" w:hAnsi="Times New Roman" w:cs="Times New Roman"/>
          <w:bCs/>
          <w:sz w:val="24"/>
          <w:szCs w:val="24"/>
          <w:lang w:val="lt-LT"/>
        </w:rPr>
        <w:t>s lėš</w:t>
      </w:r>
      <w:r w:rsidR="000E458E">
        <w:rPr>
          <w:rFonts w:ascii="Times New Roman" w:eastAsia="Calibri" w:hAnsi="Times New Roman" w:cs="Times New Roman"/>
          <w:bCs/>
          <w:sz w:val="24"/>
          <w:szCs w:val="24"/>
          <w:lang w:val="lt-LT"/>
        </w:rPr>
        <w:t>a</w:t>
      </w:r>
      <w:r w:rsidR="000E458E" w:rsidRPr="000E458E">
        <w:rPr>
          <w:rFonts w:ascii="Times New Roman" w:eastAsia="Calibri" w:hAnsi="Times New Roman" w:cs="Times New Roman"/>
          <w:bCs/>
          <w:sz w:val="24"/>
          <w:szCs w:val="24"/>
          <w:lang w:val="lt-LT"/>
        </w:rPr>
        <w:t>s bei rezultato rodikli</w:t>
      </w:r>
      <w:r w:rsidR="000E458E">
        <w:rPr>
          <w:rFonts w:ascii="Times New Roman" w:eastAsia="Calibri" w:hAnsi="Times New Roman" w:cs="Times New Roman"/>
          <w:bCs/>
          <w:sz w:val="24"/>
          <w:szCs w:val="24"/>
          <w:lang w:val="lt-LT"/>
        </w:rPr>
        <w:t xml:space="preserve">us </w:t>
      </w:r>
      <w:r w:rsidR="003C557A">
        <w:rPr>
          <w:rFonts w:ascii="Times New Roman" w:eastAsia="Calibri" w:hAnsi="Times New Roman" w:cs="Times New Roman"/>
          <w:bCs/>
          <w:sz w:val="24"/>
          <w:szCs w:val="24"/>
          <w:lang w:val="lt-LT"/>
        </w:rPr>
        <w:t>,</w:t>
      </w:r>
      <w:r w:rsidR="000E458E">
        <w:rPr>
          <w:rFonts w:ascii="Times New Roman" w:eastAsia="Calibri" w:hAnsi="Times New Roman" w:cs="Times New Roman"/>
          <w:bCs/>
          <w:sz w:val="24"/>
          <w:szCs w:val="24"/>
          <w:lang w:val="lt-LT"/>
        </w:rPr>
        <w:t xml:space="preserve">ir </w:t>
      </w:r>
      <w:r w:rsidR="005E269E">
        <w:rPr>
          <w:rFonts w:ascii="Times New Roman" w:eastAsia="Calibri" w:hAnsi="Times New Roman" w:cs="Times New Roman"/>
          <w:bCs/>
          <w:sz w:val="24"/>
          <w:szCs w:val="24"/>
          <w:lang w:val="lt-LT"/>
        </w:rPr>
        <w:t>įtrauktos</w:t>
      </w:r>
      <w:r w:rsidR="00AC01FD">
        <w:rPr>
          <w:rFonts w:ascii="Times New Roman" w:eastAsia="Calibri" w:hAnsi="Times New Roman" w:cs="Times New Roman"/>
          <w:bCs/>
          <w:sz w:val="24"/>
          <w:szCs w:val="24"/>
          <w:lang w:val="lt-LT"/>
        </w:rPr>
        <w:t xml:space="preserve"> </w:t>
      </w:r>
      <w:r w:rsidR="000E458E">
        <w:rPr>
          <w:rFonts w:ascii="Times New Roman" w:eastAsia="Calibri" w:hAnsi="Times New Roman" w:cs="Times New Roman"/>
          <w:bCs/>
          <w:sz w:val="24"/>
          <w:szCs w:val="24"/>
          <w:lang w:val="lt-LT"/>
        </w:rPr>
        <w:t>dv</w:t>
      </w:r>
      <w:r w:rsidR="005E269E">
        <w:rPr>
          <w:rFonts w:ascii="Times New Roman" w:eastAsia="Calibri" w:hAnsi="Times New Roman" w:cs="Times New Roman"/>
          <w:bCs/>
          <w:sz w:val="24"/>
          <w:szCs w:val="24"/>
          <w:lang w:val="lt-LT"/>
        </w:rPr>
        <w:t>i</w:t>
      </w:r>
      <w:r w:rsidR="00251364">
        <w:rPr>
          <w:rFonts w:ascii="Times New Roman" w:eastAsia="Calibri" w:hAnsi="Times New Roman" w:cs="Times New Roman"/>
          <w:bCs/>
          <w:sz w:val="24"/>
          <w:szCs w:val="24"/>
          <w:lang w:val="lt-LT"/>
        </w:rPr>
        <w:t xml:space="preserve"> papildomo</w:t>
      </w:r>
      <w:r w:rsidR="005E269E">
        <w:rPr>
          <w:rFonts w:ascii="Times New Roman" w:eastAsia="Calibri" w:hAnsi="Times New Roman" w:cs="Times New Roman"/>
          <w:bCs/>
          <w:sz w:val="24"/>
          <w:szCs w:val="24"/>
          <w:lang w:val="lt-LT"/>
        </w:rPr>
        <w:t>s</w:t>
      </w:r>
      <w:r w:rsidR="000E458E">
        <w:rPr>
          <w:rFonts w:ascii="Times New Roman" w:eastAsia="Calibri" w:hAnsi="Times New Roman" w:cs="Times New Roman"/>
          <w:bCs/>
          <w:sz w:val="24"/>
          <w:szCs w:val="24"/>
          <w:lang w:val="lt-LT"/>
        </w:rPr>
        <w:t xml:space="preserve"> </w:t>
      </w:r>
      <w:r w:rsidR="00AC01FD">
        <w:rPr>
          <w:rFonts w:ascii="Times New Roman" w:eastAsia="Calibri" w:hAnsi="Times New Roman" w:cs="Times New Roman"/>
          <w:bCs/>
          <w:sz w:val="24"/>
          <w:szCs w:val="24"/>
          <w:lang w:val="lt-LT"/>
        </w:rPr>
        <w:t>lentel</w:t>
      </w:r>
      <w:r w:rsidR="000E458E">
        <w:rPr>
          <w:rFonts w:ascii="Times New Roman" w:eastAsia="Calibri" w:hAnsi="Times New Roman" w:cs="Times New Roman"/>
          <w:bCs/>
          <w:sz w:val="24"/>
          <w:szCs w:val="24"/>
          <w:lang w:val="lt-LT"/>
        </w:rPr>
        <w:t>ė</w:t>
      </w:r>
      <w:r w:rsidR="005E269E">
        <w:rPr>
          <w:rFonts w:ascii="Times New Roman" w:eastAsia="Calibri" w:hAnsi="Times New Roman" w:cs="Times New Roman"/>
          <w:bCs/>
          <w:sz w:val="24"/>
          <w:szCs w:val="24"/>
          <w:lang w:val="lt-LT"/>
        </w:rPr>
        <w:t>s</w:t>
      </w:r>
      <w:r w:rsidR="00AC01FD">
        <w:rPr>
          <w:rFonts w:ascii="Times New Roman" w:eastAsia="Calibri" w:hAnsi="Times New Roman" w:cs="Times New Roman"/>
          <w:bCs/>
          <w:sz w:val="24"/>
          <w:szCs w:val="24"/>
          <w:lang w:val="lt-LT"/>
        </w:rPr>
        <w:t xml:space="preserve"> apie indėlio ir produkto rodiklių </w:t>
      </w:r>
      <w:r w:rsidR="00490128">
        <w:rPr>
          <w:rFonts w:ascii="Times New Roman" w:eastAsia="Calibri" w:hAnsi="Times New Roman" w:cs="Times New Roman"/>
          <w:bCs/>
          <w:sz w:val="24"/>
          <w:szCs w:val="24"/>
          <w:lang w:val="lt-LT"/>
        </w:rPr>
        <w:t>planines ir faktines reikšmes</w:t>
      </w:r>
      <w:r w:rsidR="000E458E">
        <w:rPr>
          <w:rFonts w:ascii="Times New Roman" w:eastAsia="Calibri" w:hAnsi="Times New Roman" w:cs="Times New Roman"/>
          <w:bCs/>
          <w:sz w:val="24"/>
          <w:szCs w:val="24"/>
          <w:lang w:val="lt-LT"/>
        </w:rPr>
        <w:t xml:space="preserve"> bei p</w:t>
      </w:r>
      <w:r w:rsidR="000E458E" w:rsidRPr="000E458E">
        <w:rPr>
          <w:rFonts w:ascii="Times New Roman" w:eastAsia="Calibri" w:hAnsi="Times New Roman" w:cs="Times New Roman"/>
          <w:bCs/>
          <w:sz w:val="24"/>
          <w:szCs w:val="24"/>
          <w:lang w:val="lt-LT"/>
        </w:rPr>
        <w:t>riemonės įgyvendinimui skirtų asignavimų panaudojim</w:t>
      </w:r>
      <w:r w:rsidR="000E458E">
        <w:rPr>
          <w:rFonts w:ascii="Times New Roman" w:eastAsia="Calibri" w:hAnsi="Times New Roman" w:cs="Times New Roman"/>
          <w:bCs/>
          <w:sz w:val="24"/>
          <w:szCs w:val="24"/>
          <w:lang w:val="lt-LT"/>
        </w:rPr>
        <w:t>ą</w:t>
      </w:r>
      <w:r w:rsidR="00490128">
        <w:rPr>
          <w:rFonts w:ascii="Times New Roman" w:eastAsia="Calibri" w:hAnsi="Times New Roman" w:cs="Times New Roman"/>
          <w:bCs/>
          <w:sz w:val="24"/>
          <w:szCs w:val="24"/>
          <w:lang w:val="lt-LT"/>
        </w:rPr>
        <w:t>.</w:t>
      </w:r>
    </w:p>
    <w:p w14:paraId="406F295A" w14:textId="77777777" w:rsidR="003C557A" w:rsidRDefault="003C557A" w:rsidP="00817453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5A179454" w14:textId="00AE7946" w:rsidR="00EF3898" w:rsidRDefault="000C7CFD" w:rsidP="00817453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3. </w:t>
      </w:r>
      <w:r w:rsidR="001B4DEA"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Laukiami rezultatai.</w:t>
      </w:r>
    </w:p>
    <w:p w14:paraId="0AC5D933" w14:textId="42174EE7" w:rsidR="00E005A6" w:rsidRDefault="00E005A6" w:rsidP="00817453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E005A6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Mažės administracinė našta, 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nes </w:t>
      </w:r>
      <w:r w:rsidR="00AB6EA5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T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arybai </w:t>
      </w:r>
      <w:r w:rsidR="00656C1B" w:rsidRPr="00656C1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bus 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teikiama viena ataskaita. </w:t>
      </w:r>
    </w:p>
    <w:p w14:paraId="05951C3E" w14:textId="77777777" w:rsidR="006E5022" w:rsidRPr="006E0B05" w:rsidRDefault="006E5022" w:rsidP="00817453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45771B7B" w14:textId="3D166616" w:rsidR="00EF3898" w:rsidRPr="006E0B05" w:rsidRDefault="001B4DEA" w:rsidP="00817453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4. Lėšų poreikis sprendimui įgyvendinti ir jų šaltiniai.</w:t>
      </w:r>
    </w:p>
    <w:p w14:paraId="6A895390" w14:textId="610C48AC" w:rsidR="00EF3898" w:rsidRPr="006E5022" w:rsidRDefault="006E5022" w:rsidP="00817453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6E5022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Sprendim</w:t>
      </w:r>
      <w:r w:rsidR="00AB6EA5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ui</w:t>
      </w:r>
      <w:r w:rsidRPr="006E5022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įgyvendin</w:t>
      </w:r>
      <w:r w:rsidR="00AB6EA5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ti</w:t>
      </w:r>
      <w:r w:rsidRPr="006E5022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lėšų nereikia. </w:t>
      </w:r>
    </w:p>
    <w:p w14:paraId="0EFD0F51" w14:textId="77777777" w:rsidR="006E5022" w:rsidRPr="006E5022" w:rsidRDefault="006E5022" w:rsidP="00817453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</w:p>
    <w:p w14:paraId="2C9E5D9A" w14:textId="0A7B2E91" w:rsidR="001B4DEA" w:rsidRPr="004D587B" w:rsidRDefault="001B4DEA" w:rsidP="00817453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5. Sprendimo projekto autorius ir (ar) autorių grupė.</w:t>
      </w:r>
    </w:p>
    <w:p w14:paraId="52799763" w14:textId="030E241D" w:rsidR="001B4DEA" w:rsidRPr="004D587B" w:rsidRDefault="009B1426" w:rsidP="00817453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Rengėja </w:t>
      </w:r>
      <w:r w:rsidR="00656C1B">
        <w:rPr>
          <w:rFonts w:ascii="Times New Roman" w:hAnsi="Times New Roman" w:cs="Times New Roman"/>
          <w:sz w:val="24"/>
          <w:szCs w:val="24"/>
          <w:lang w:val="lt-LT"/>
        </w:rPr>
        <w:t xml:space="preserve">ir pranešėja 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– </w:t>
      </w:r>
      <w:r w:rsidR="008D42B9">
        <w:rPr>
          <w:rFonts w:ascii="Times New Roman" w:hAnsi="Times New Roman" w:cs="Times New Roman"/>
          <w:sz w:val="24"/>
          <w:szCs w:val="24"/>
          <w:lang w:val="lt-LT"/>
        </w:rPr>
        <w:t xml:space="preserve">Skuodo rajono savivaldybės administracijos </w:t>
      </w:r>
      <w:r w:rsidR="00195C18">
        <w:rPr>
          <w:rFonts w:ascii="Times New Roman" w:hAnsi="Times New Roman" w:cs="Times New Roman"/>
          <w:sz w:val="24"/>
          <w:szCs w:val="24"/>
          <w:lang w:val="lt-LT"/>
        </w:rPr>
        <w:t>Strateginio planavimo ir</w:t>
      </w:r>
      <w:r w:rsidR="00656C1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195C18">
        <w:rPr>
          <w:rFonts w:ascii="Times New Roman" w:hAnsi="Times New Roman" w:cs="Times New Roman"/>
          <w:sz w:val="24"/>
          <w:szCs w:val="24"/>
          <w:lang w:val="lt-LT"/>
        </w:rPr>
        <w:t xml:space="preserve">projektų valdymo skyriaus </w:t>
      </w:r>
      <w:r w:rsidR="009A7C56">
        <w:rPr>
          <w:rFonts w:ascii="Times New Roman" w:hAnsi="Times New Roman" w:cs="Times New Roman"/>
          <w:sz w:val="24"/>
          <w:szCs w:val="24"/>
          <w:lang w:val="lt-LT"/>
        </w:rPr>
        <w:t>vyr</w:t>
      </w:r>
      <w:r w:rsidR="00195C18">
        <w:rPr>
          <w:rFonts w:ascii="Times New Roman" w:hAnsi="Times New Roman" w:cs="Times New Roman"/>
          <w:sz w:val="24"/>
          <w:szCs w:val="24"/>
          <w:lang w:val="lt-LT"/>
        </w:rPr>
        <w:t>esnioji</w:t>
      </w:r>
      <w:r w:rsidR="009A7C56">
        <w:rPr>
          <w:rFonts w:ascii="Times New Roman" w:hAnsi="Times New Roman" w:cs="Times New Roman"/>
          <w:sz w:val="24"/>
          <w:szCs w:val="24"/>
          <w:lang w:val="lt-LT"/>
        </w:rPr>
        <w:t xml:space="preserve"> specialistė </w:t>
      </w:r>
      <w:r w:rsidR="00195C18">
        <w:rPr>
          <w:rFonts w:ascii="Times New Roman" w:hAnsi="Times New Roman" w:cs="Times New Roman"/>
          <w:sz w:val="24"/>
          <w:szCs w:val="24"/>
          <w:lang w:val="lt-LT"/>
        </w:rPr>
        <w:t>Asta Petrauskienė</w:t>
      </w:r>
      <w:r w:rsidR="009A7C56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2CE696BD" w14:textId="77777777" w:rsidR="00976DC2" w:rsidRPr="0052569F" w:rsidRDefault="00976DC2" w:rsidP="001B4DEA">
      <w:pPr>
        <w:ind w:firstLine="851"/>
        <w:rPr>
          <w:rFonts w:ascii="Times New Roman" w:hAnsi="Times New Roman" w:cs="Times New Roman"/>
          <w:sz w:val="24"/>
          <w:szCs w:val="24"/>
          <w:lang w:val="lt-LT"/>
        </w:rPr>
      </w:pPr>
    </w:p>
    <w:sectPr w:rsidR="00976DC2" w:rsidRPr="0052569F" w:rsidSect="00FC7A0A">
      <w:headerReference w:type="default" r:id="rId7"/>
      <w:headerReference w:type="firs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3BE13" w14:textId="77777777" w:rsidR="004D3508" w:rsidRDefault="004D3508">
      <w:pPr>
        <w:spacing w:after="0" w:line="240" w:lineRule="auto"/>
      </w:pPr>
      <w:r>
        <w:separator/>
      </w:r>
    </w:p>
  </w:endnote>
  <w:endnote w:type="continuationSeparator" w:id="0">
    <w:p w14:paraId="54BF3966" w14:textId="77777777" w:rsidR="004D3508" w:rsidRDefault="004D3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926A2" w14:textId="77777777" w:rsidR="004D3508" w:rsidRDefault="004D3508">
      <w:pPr>
        <w:spacing w:after="0" w:line="240" w:lineRule="auto"/>
      </w:pPr>
      <w:r>
        <w:separator/>
      </w:r>
    </w:p>
  </w:footnote>
  <w:footnote w:type="continuationSeparator" w:id="0">
    <w:p w14:paraId="0A9F2D54" w14:textId="77777777" w:rsidR="004D3508" w:rsidRDefault="004D3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0B32D" w14:textId="6E8F620F" w:rsidR="00FC7A0A" w:rsidRPr="00FC7A0A" w:rsidRDefault="00FC7A0A" w:rsidP="00FC7A0A">
    <w:pPr>
      <w:pStyle w:val="Antrats"/>
      <w:jc w:val="center"/>
      <w:rPr>
        <w:rFonts w:ascii="Times New Roman" w:hAnsi="Times New Roman" w:cs="Times New Roman"/>
        <w:sz w:val="24"/>
        <w:szCs w:val="24"/>
        <w:lang w:val="lt-LT"/>
      </w:rPr>
    </w:pPr>
    <w:r>
      <w:rPr>
        <w:rFonts w:ascii="Times New Roman" w:hAnsi="Times New Roman" w:cs="Times New Roman"/>
        <w:sz w:val="24"/>
        <w:szCs w:val="24"/>
        <w:lang w:val="lt-LT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7595256"/>
      <w:docPartObj>
        <w:docPartGallery w:val="Page Numbers (Top of Page)"/>
        <w:docPartUnique/>
      </w:docPartObj>
    </w:sdtPr>
    <w:sdtEndPr/>
    <w:sdtContent>
      <w:p w14:paraId="14B0092E" w14:textId="7F5B59C2" w:rsidR="00FC7A0A" w:rsidRDefault="004D3508">
        <w:pPr>
          <w:pStyle w:val="Antrats"/>
          <w:jc w:val="center"/>
        </w:pPr>
      </w:p>
    </w:sdtContent>
  </w:sdt>
  <w:p w14:paraId="01B5BAE5" w14:textId="77777777" w:rsidR="000433F9" w:rsidRPr="002C3014" w:rsidRDefault="000433F9" w:rsidP="002C3014">
    <w:pPr>
      <w:pStyle w:val="Antrats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21708"/>
    <w:multiLevelType w:val="hybridMultilevel"/>
    <w:tmpl w:val="4530C166"/>
    <w:lvl w:ilvl="0" w:tplc="AEC8AB46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469035A3"/>
    <w:multiLevelType w:val="hybridMultilevel"/>
    <w:tmpl w:val="0F56DCDC"/>
    <w:lvl w:ilvl="0" w:tplc="20FA7E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068654170">
    <w:abstractNumId w:val="1"/>
  </w:num>
  <w:num w:numId="2" w16cid:durableId="991834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EEC"/>
    <w:rsid w:val="000107E8"/>
    <w:rsid w:val="000271E6"/>
    <w:rsid w:val="00027957"/>
    <w:rsid w:val="000329B3"/>
    <w:rsid w:val="00037D53"/>
    <w:rsid w:val="00041F77"/>
    <w:rsid w:val="000433F9"/>
    <w:rsid w:val="0006074C"/>
    <w:rsid w:val="00060ED6"/>
    <w:rsid w:val="000A087E"/>
    <w:rsid w:val="000B25D2"/>
    <w:rsid w:val="000C6A8B"/>
    <w:rsid w:val="000C7CFD"/>
    <w:rsid w:val="000E458E"/>
    <w:rsid w:val="000E56B6"/>
    <w:rsid w:val="000F5DC0"/>
    <w:rsid w:val="00105747"/>
    <w:rsid w:val="00136084"/>
    <w:rsid w:val="00146926"/>
    <w:rsid w:val="001603DF"/>
    <w:rsid w:val="001865E5"/>
    <w:rsid w:val="00195C18"/>
    <w:rsid w:val="00197854"/>
    <w:rsid w:val="001B4DEA"/>
    <w:rsid w:val="001C071F"/>
    <w:rsid w:val="001C3975"/>
    <w:rsid w:val="001F5E07"/>
    <w:rsid w:val="002144E8"/>
    <w:rsid w:val="00216FA1"/>
    <w:rsid w:val="00230C52"/>
    <w:rsid w:val="00241A84"/>
    <w:rsid w:val="002506E2"/>
    <w:rsid w:val="00251364"/>
    <w:rsid w:val="0026512E"/>
    <w:rsid w:val="002653F8"/>
    <w:rsid w:val="002C05BF"/>
    <w:rsid w:val="002C4AB5"/>
    <w:rsid w:val="002C74D2"/>
    <w:rsid w:val="002D54FC"/>
    <w:rsid w:val="00310A5D"/>
    <w:rsid w:val="00355942"/>
    <w:rsid w:val="00381D07"/>
    <w:rsid w:val="003875E0"/>
    <w:rsid w:val="003C557A"/>
    <w:rsid w:val="003E7385"/>
    <w:rsid w:val="00415E2B"/>
    <w:rsid w:val="004440F5"/>
    <w:rsid w:val="0044747B"/>
    <w:rsid w:val="00472B4A"/>
    <w:rsid w:val="00490128"/>
    <w:rsid w:val="00493487"/>
    <w:rsid w:val="004A5563"/>
    <w:rsid w:val="004D3508"/>
    <w:rsid w:val="004D587B"/>
    <w:rsid w:val="004D6D89"/>
    <w:rsid w:val="004E36E3"/>
    <w:rsid w:val="004F4718"/>
    <w:rsid w:val="0052569F"/>
    <w:rsid w:val="005906E2"/>
    <w:rsid w:val="005C2E8A"/>
    <w:rsid w:val="005E269E"/>
    <w:rsid w:val="005E30C0"/>
    <w:rsid w:val="005F576B"/>
    <w:rsid w:val="006522A1"/>
    <w:rsid w:val="00656C1B"/>
    <w:rsid w:val="0066363A"/>
    <w:rsid w:val="0068792C"/>
    <w:rsid w:val="006944DE"/>
    <w:rsid w:val="00695C67"/>
    <w:rsid w:val="006A33C1"/>
    <w:rsid w:val="006B0DA9"/>
    <w:rsid w:val="006D0EEC"/>
    <w:rsid w:val="006D1A72"/>
    <w:rsid w:val="006D7882"/>
    <w:rsid w:val="006E0B05"/>
    <w:rsid w:val="006E19CE"/>
    <w:rsid w:val="006E5022"/>
    <w:rsid w:val="006E77F3"/>
    <w:rsid w:val="007061D7"/>
    <w:rsid w:val="00707302"/>
    <w:rsid w:val="00714FDD"/>
    <w:rsid w:val="00730640"/>
    <w:rsid w:val="007321DC"/>
    <w:rsid w:val="00752DD7"/>
    <w:rsid w:val="0078269F"/>
    <w:rsid w:val="00795563"/>
    <w:rsid w:val="00806952"/>
    <w:rsid w:val="00817453"/>
    <w:rsid w:val="00837016"/>
    <w:rsid w:val="008479B3"/>
    <w:rsid w:val="00850753"/>
    <w:rsid w:val="00891697"/>
    <w:rsid w:val="008B13B2"/>
    <w:rsid w:val="008D42B9"/>
    <w:rsid w:val="008E5341"/>
    <w:rsid w:val="00901522"/>
    <w:rsid w:val="009042F7"/>
    <w:rsid w:val="00944E6B"/>
    <w:rsid w:val="00971158"/>
    <w:rsid w:val="00976DC2"/>
    <w:rsid w:val="009A4526"/>
    <w:rsid w:val="009A5BC6"/>
    <w:rsid w:val="009A7480"/>
    <w:rsid w:val="009A7C56"/>
    <w:rsid w:val="009B1426"/>
    <w:rsid w:val="009C5EFA"/>
    <w:rsid w:val="00A1165C"/>
    <w:rsid w:val="00A32935"/>
    <w:rsid w:val="00A44347"/>
    <w:rsid w:val="00A62FB5"/>
    <w:rsid w:val="00A80407"/>
    <w:rsid w:val="00A947FB"/>
    <w:rsid w:val="00AB6EA5"/>
    <w:rsid w:val="00AC01FD"/>
    <w:rsid w:val="00AC06A3"/>
    <w:rsid w:val="00AD39BA"/>
    <w:rsid w:val="00B17F7A"/>
    <w:rsid w:val="00B201C7"/>
    <w:rsid w:val="00B26CB8"/>
    <w:rsid w:val="00B46457"/>
    <w:rsid w:val="00B90D6F"/>
    <w:rsid w:val="00BA6981"/>
    <w:rsid w:val="00C07FAC"/>
    <w:rsid w:val="00C17230"/>
    <w:rsid w:val="00C33ADC"/>
    <w:rsid w:val="00C452DE"/>
    <w:rsid w:val="00C53984"/>
    <w:rsid w:val="00CA34E1"/>
    <w:rsid w:val="00CB3A18"/>
    <w:rsid w:val="00CD3D5F"/>
    <w:rsid w:val="00CE32D1"/>
    <w:rsid w:val="00CE5140"/>
    <w:rsid w:val="00CF2209"/>
    <w:rsid w:val="00D30089"/>
    <w:rsid w:val="00D55591"/>
    <w:rsid w:val="00D648D1"/>
    <w:rsid w:val="00D84ADD"/>
    <w:rsid w:val="00DB22C8"/>
    <w:rsid w:val="00DB693D"/>
    <w:rsid w:val="00DC290E"/>
    <w:rsid w:val="00DD24B0"/>
    <w:rsid w:val="00DD3A70"/>
    <w:rsid w:val="00DD7801"/>
    <w:rsid w:val="00E005A6"/>
    <w:rsid w:val="00E12D94"/>
    <w:rsid w:val="00E60E36"/>
    <w:rsid w:val="00E62B4C"/>
    <w:rsid w:val="00E735CA"/>
    <w:rsid w:val="00E828A8"/>
    <w:rsid w:val="00E92886"/>
    <w:rsid w:val="00E95EA8"/>
    <w:rsid w:val="00EA421D"/>
    <w:rsid w:val="00EC6116"/>
    <w:rsid w:val="00EF3898"/>
    <w:rsid w:val="00F01366"/>
    <w:rsid w:val="00F17ABA"/>
    <w:rsid w:val="00F22FCF"/>
    <w:rsid w:val="00F64C0C"/>
    <w:rsid w:val="00F73C8E"/>
    <w:rsid w:val="00F8559A"/>
    <w:rsid w:val="00FA04FA"/>
    <w:rsid w:val="00FA3677"/>
    <w:rsid w:val="00FC7A0A"/>
    <w:rsid w:val="00FE2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2B9C7"/>
  <w15:chartTrackingRefBased/>
  <w15:docId w15:val="{96B4EA8D-7341-445E-9C1A-D426036F0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6D0EEC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0EEC"/>
  </w:style>
  <w:style w:type="paragraph" w:styleId="Sraopastraipa">
    <w:name w:val="List Paragraph"/>
    <w:basedOn w:val="prastasis"/>
    <w:uiPriority w:val="34"/>
    <w:qFormat/>
    <w:rsid w:val="001B4DEA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9042F7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9042F7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9B1426"/>
    <w:pPr>
      <w:spacing w:after="0" w:line="240" w:lineRule="auto"/>
    </w:pPr>
  </w:style>
  <w:style w:type="paragraph" w:styleId="Porat">
    <w:name w:val="footer"/>
    <w:basedOn w:val="prastasis"/>
    <w:link w:val="PoratDiagrama"/>
    <w:uiPriority w:val="99"/>
    <w:unhideWhenUsed/>
    <w:rsid w:val="00FC7A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C7A0A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45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45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1260</Words>
  <Characters>719</Characters>
  <Application>Microsoft Office Word</Application>
  <DocSecurity>4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Sadauskienė, Dalia</dc:creator>
  <cp:lastModifiedBy>Sadauskienė, Dalia</cp:lastModifiedBy>
  <cp:revision>2</cp:revision>
  <dcterms:created xsi:type="dcterms:W3CDTF">2026-04-07T08:50:00Z</dcterms:created>
  <dcterms:modified xsi:type="dcterms:W3CDTF">2026-04-07T08:50:00Z</dcterms:modified>
</cp:coreProperties>
</file>